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0FE" w:rsidRPr="00151531" w:rsidRDefault="001F6E9D" w:rsidP="00AD30FE">
      <w:pPr>
        <w:pStyle w:val="Titre"/>
      </w:pPr>
      <w:bookmarkStart w:id="0" w:name="_Hlk65530390"/>
      <w:r w:rsidRPr="00175237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96920CC" wp14:editId="611C102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33550" cy="687070"/>
            <wp:effectExtent l="0" t="0" r="0" b="0"/>
            <wp:wrapTight wrapText="bothSides">
              <wp:wrapPolygon edited="0">
                <wp:start x="0" y="0"/>
                <wp:lineTo x="0" y="20961"/>
                <wp:lineTo x="21363" y="20961"/>
                <wp:lineTo x="21363" y="0"/>
                <wp:lineTo x="0" y="0"/>
              </wp:wrapPolygon>
            </wp:wrapTight>
            <wp:docPr id="7" name="Image 7" descr="C:\Users\goujon\AppData\Local\Microsoft\Windows\INetCache\Content.Outlook\KNTJKS8F\Logo JP2S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ujon\AppData\Local\Microsoft\Windows\INetCache\Content.Outlook\KNTJKS8F\Logo JP2Su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0F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1300" wp14:editId="7DEEB380">
                <wp:simplePos x="0" y="0"/>
                <wp:positionH relativeFrom="margin">
                  <wp:posOffset>2295525</wp:posOffset>
                </wp:positionH>
                <wp:positionV relativeFrom="paragraph">
                  <wp:posOffset>46990</wp:posOffset>
                </wp:positionV>
                <wp:extent cx="2371725" cy="514350"/>
                <wp:effectExtent l="38100" t="38100" r="47625" b="381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0FE" w:rsidRPr="00B971BF" w:rsidRDefault="00AD30FE" w:rsidP="00AD30FE">
                            <w:pPr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359E"/>
                                <w:sz w:val="36"/>
                                <w:szCs w:val="36"/>
                              </w:rPr>
                            </w:pPr>
                            <w:r w:rsidRPr="00B971BF">
                              <w:rPr>
                                <w:rFonts w:ascii="Lucida Handwriting" w:hAnsi="Lucida Handwriting"/>
                                <w:b/>
                                <w:color w:val="00359E"/>
                                <w:sz w:val="36"/>
                                <w:szCs w:val="36"/>
                              </w:rPr>
                              <w:t>Prépa PASS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D130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80.75pt;margin-top:3.7pt;width:18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SLiAIAACoFAAAOAAAAZHJzL2Uyb0RvYy54bWysVE1v2zAMvQ/YfxB0X52kSdMFdYqsRYYB&#10;xVqgHQrspshyLEBfk5TY2a/fk+z0azsV80GmSIoiHx91cdlpRfbCB2lNSccnI0qE4baSZlvSHw/r&#10;T+eUhMhMxZQ1oqQHEejl8uOHi9YtxMQ2VlXCEwQxYdG6kjYxukVRBN4IzcKJdcLAWFuvWcTWb4vK&#10;sxbRtSomo9FZ0VpfOW+5CAHa695Ilzl+XQseb+s6iEhUSZFbzKvP6yatxfKCLbaeuUbyIQ32jiw0&#10;kwaXPoW6ZpGRnZd/hdKSextsHU+41YWta8lFrgHVjEdvqrlvmBO5FoAT3BNM4f+F5d/3d57ICr07&#10;pcQwjR79RKdIJUgUXRQEeoDUurCA772Dd+y+2A4HjvoAZaq9q71Of1RFYAfchyeIEYpwKCen8/F8&#10;MqOEwzYbT09nuQfF82nnQ/wqrCZJKKlHCzOybH8TIjKB69ElXRasktVaKpU3h3ClPNkzdBskqWxL&#10;iWIhQlnSdf5S0gjx6pgypC3p/AyEQmIMNKwVixC1AzDBbClhagt+8+hzLq9Oh/ddmoq4ZqHps80R&#10;ezZqGTESSuqSno/SN6SsTCpRZFIPUKSu9OgnKXabbmjVxlYHdMrbnvDB8bXEfTfA4o55MByFYmrj&#10;LZZaWVRvB4mSxvrf/9InfxAPVkpaTAyQ+bVjXgDibwaU/DyeTtOI5c10Np9g419aNi8tZqevLNo0&#10;xvvgeBaTf1RHsfZWP2K4V+lWmJjhuLuk6EsvXsV+jvE4cLFaZScMlWPxxtw7nkInwBLOD90j825g&#10;VKL1d3ucLbZ4Q6zeN500drWLtpaZdQngHlXwJ20wkJlJw+ORJv7lPns9P3HLPwAAAP//AwBQSwME&#10;FAAGAAgAAAAhAGnpCY3fAAAACAEAAA8AAABkcnMvZG93bnJldi54bWxMj09Pg0AUxO8mfofNM/Fm&#10;lwotBFka01iP/qlGPS7sE4jsW2S3FP30Pk96nMxk5jfFZra9mHD0nSMFy0UEAql2pqNGwfPT7iID&#10;4YMmo3tHqOALPWzK05NC58Yd6RGnfWgEl5DPtYI2hCGX0tctWu0XbkBi792NVgeWYyPNqI9cbnt5&#10;GUVraXVHvNDqAbct1h/7g1Vw+7ZNbubkM/repdNDdfcq4/rlXqnzs/n6CkTAOfyF4Ref0aFkpsod&#10;yHjRK4jXyxVHFaQJCPbTeMXfKgVZloAsC/n/QPkDAAD//wMAUEsBAi0AFAAGAAgAAAAhALaDOJL+&#10;AAAA4QEAABMAAAAAAAAAAAAAAAAAAAAAAFtDb250ZW50X1R5cGVzXS54bWxQSwECLQAUAAYACAAA&#10;ACEAOP0h/9YAAACUAQAACwAAAAAAAAAAAAAAAAAvAQAAX3JlbHMvLnJlbHNQSwECLQAUAAYACAAA&#10;ACEAs9z0i4gCAAAqBQAADgAAAAAAAAAAAAAAAAAuAgAAZHJzL2Uyb0RvYy54bWxQSwECLQAUAAYA&#10;CAAAACEAaekJjd8AAAAIAQAADwAAAAAAAAAAAAAAAADiBAAAZHJzL2Rvd25yZXYueG1sUEsFBgAA&#10;AAAEAAQA8wAAAO4FAAAAAA==&#10;" fillcolor="window" strokecolor="window" strokeweight="6pt">
                <v:textbox>
                  <w:txbxContent>
                    <w:p w:rsidR="00AD30FE" w:rsidRPr="00B971BF" w:rsidRDefault="00AD30FE" w:rsidP="00AD30FE">
                      <w:pPr>
                        <w:jc w:val="center"/>
                        <w:rPr>
                          <w:rFonts w:ascii="Lucida Handwriting" w:hAnsi="Lucida Handwriting"/>
                          <w:b/>
                          <w:color w:val="00359E"/>
                          <w:sz w:val="36"/>
                          <w:szCs w:val="36"/>
                        </w:rPr>
                      </w:pPr>
                      <w:r w:rsidRPr="00B971BF">
                        <w:rPr>
                          <w:rFonts w:ascii="Lucida Handwriting" w:hAnsi="Lucida Handwriting"/>
                          <w:b/>
                          <w:color w:val="00359E"/>
                          <w:sz w:val="36"/>
                          <w:szCs w:val="36"/>
                        </w:rPr>
                        <w:t>Prépa PASS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30FE" w:rsidRDefault="00AD30FE" w:rsidP="00AD30FE">
      <w:pPr>
        <w:spacing w:after="0" w:line="240" w:lineRule="auto"/>
        <w:rPr>
          <w:b/>
          <w:color w:val="00359E"/>
          <w:sz w:val="20"/>
          <w:szCs w:val="20"/>
        </w:rPr>
      </w:pPr>
    </w:p>
    <w:p w:rsidR="001F6E9D" w:rsidRDefault="001F6E9D" w:rsidP="00AD30FE">
      <w:pPr>
        <w:spacing w:after="0" w:line="240" w:lineRule="auto"/>
        <w:jc w:val="both"/>
        <w:rPr>
          <w:b/>
          <w:i/>
          <w:color w:val="00359E"/>
          <w:sz w:val="20"/>
          <w:szCs w:val="20"/>
        </w:rPr>
      </w:pPr>
      <w:bookmarkStart w:id="1" w:name="_Hlk65530967"/>
    </w:p>
    <w:p w:rsidR="00AD30FE" w:rsidRPr="00CA79DC" w:rsidRDefault="00AD30FE" w:rsidP="00AD30FE">
      <w:pPr>
        <w:spacing w:after="0" w:line="240" w:lineRule="auto"/>
        <w:jc w:val="both"/>
        <w:rPr>
          <w:b/>
          <w:i/>
          <w:color w:val="00359E"/>
          <w:sz w:val="18"/>
          <w:szCs w:val="18"/>
        </w:rPr>
      </w:pPr>
      <w:r w:rsidRPr="00CA79DC">
        <w:rPr>
          <w:b/>
          <w:i/>
          <w:color w:val="00359E"/>
          <w:sz w:val="18"/>
          <w:szCs w:val="18"/>
        </w:rPr>
        <w:t>Le PASS</w:t>
      </w:r>
      <w:r>
        <w:rPr>
          <w:b/>
          <w:i/>
          <w:color w:val="00359E"/>
          <w:sz w:val="18"/>
          <w:szCs w:val="18"/>
        </w:rPr>
        <w:t>*</w:t>
      </w:r>
      <w:r w:rsidRPr="00CA79DC">
        <w:rPr>
          <w:b/>
          <w:i/>
          <w:color w:val="00359E"/>
          <w:sz w:val="18"/>
          <w:szCs w:val="18"/>
        </w:rPr>
        <w:t xml:space="preserve"> constitue une première année de Licence à orientation santé pouvant donner accès aux formations MMOP</w:t>
      </w:r>
      <w:r>
        <w:rPr>
          <w:b/>
          <w:i/>
          <w:color w:val="00359E"/>
          <w:sz w:val="18"/>
          <w:szCs w:val="18"/>
        </w:rPr>
        <w:t>**</w:t>
      </w:r>
      <w:r w:rsidRPr="00CA79DC">
        <w:rPr>
          <w:b/>
          <w:i/>
          <w:color w:val="00359E"/>
          <w:sz w:val="18"/>
          <w:szCs w:val="18"/>
        </w:rPr>
        <w:t xml:space="preserve"> ou encore MK</w:t>
      </w:r>
      <w:r>
        <w:rPr>
          <w:b/>
          <w:i/>
          <w:color w:val="00359E"/>
          <w:sz w:val="18"/>
          <w:szCs w:val="18"/>
        </w:rPr>
        <w:t>*</w:t>
      </w:r>
      <w:r w:rsidRPr="00CA79DC">
        <w:rPr>
          <w:b/>
          <w:i/>
          <w:color w:val="00359E"/>
          <w:sz w:val="18"/>
          <w:szCs w:val="18"/>
        </w:rPr>
        <w:t>*</w:t>
      </w:r>
      <w:r>
        <w:rPr>
          <w:b/>
          <w:i/>
          <w:color w:val="00359E"/>
          <w:sz w:val="18"/>
          <w:szCs w:val="18"/>
        </w:rPr>
        <w:t xml:space="preserve"> </w:t>
      </w:r>
      <w:r w:rsidRPr="00CA79DC">
        <w:rPr>
          <w:b/>
          <w:i/>
          <w:color w:val="00359E"/>
          <w:sz w:val="18"/>
          <w:szCs w:val="18"/>
        </w:rPr>
        <w:t>sous réserve de respecter les conditions d’admission. La forte sélectivité de ces parcours nécessite une préparation efficace tout au long de l’année. Notre équipe</w:t>
      </w:r>
      <w:r>
        <w:rPr>
          <w:b/>
          <w:i/>
          <w:color w:val="00359E"/>
          <w:sz w:val="18"/>
          <w:szCs w:val="18"/>
        </w:rPr>
        <w:t xml:space="preserve"> </w:t>
      </w:r>
      <w:r w:rsidRPr="00CA79DC">
        <w:rPr>
          <w:b/>
          <w:i/>
          <w:color w:val="00359E"/>
          <w:sz w:val="18"/>
          <w:szCs w:val="18"/>
        </w:rPr>
        <w:t xml:space="preserve">propose </w:t>
      </w:r>
      <w:r>
        <w:rPr>
          <w:b/>
          <w:i/>
          <w:color w:val="00359E"/>
          <w:sz w:val="18"/>
          <w:szCs w:val="18"/>
        </w:rPr>
        <w:t xml:space="preserve">donc </w:t>
      </w:r>
      <w:r w:rsidRPr="00CA79DC">
        <w:rPr>
          <w:b/>
          <w:i/>
          <w:color w:val="00359E"/>
          <w:sz w:val="18"/>
          <w:szCs w:val="18"/>
        </w:rPr>
        <w:t>de vous accompagner afin de relever le défi de l’excellence et de la performance</w:t>
      </w:r>
      <w:r w:rsidR="001F6E9D">
        <w:rPr>
          <w:b/>
          <w:i/>
          <w:color w:val="00359E"/>
          <w:sz w:val="18"/>
          <w:szCs w:val="18"/>
        </w:rPr>
        <w:t>,</w:t>
      </w:r>
      <w:r w:rsidRPr="00CA79DC">
        <w:rPr>
          <w:b/>
          <w:i/>
          <w:color w:val="00359E"/>
          <w:sz w:val="18"/>
          <w:szCs w:val="18"/>
        </w:rPr>
        <w:t xml:space="preserve"> tant humainement qu’en termes de résultats !</w:t>
      </w:r>
    </w:p>
    <w:p w:rsidR="00AD30FE" w:rsidRDefault="00AD30FE" w:rsidP="00AD30FE">
      <w:pPr>
        <w:spacing w:after="0" w:line="240" w:lineRule="auto"/>
        <w:rPr>
          <w:color w:val="00359E"/>
          <w:sz w:val="18"/>
          <w:szCs w:val="18"/>
        </w:rPr>
      </w:pPr>
      <w:r w:rsidRPr="00CA79DC">
        <w:rPr>
          <w:b/>
          <w:i/>
          <w:color w:val="00359E"/>
          <w:sz w:val="18"/>
          <w:szCs w:val="18"/>
        </w:rPr>
        <w:t>*Parcours Accès</w:t>
      </w:r>
      <w:r>
        <w:rPr>
          <w:b/>
          <w:i/>
          <w:color w:val="00359E"/>
          <w:sz w:val="18"/>
          <w:szCs w:val="18"/>
        </w:rPr>
        <w:t xml:space="preserve"> S</w:t>
      </w:r>
      <w:r w:rsidRPr="00CA79DC">
        <w:rPr>
          <w:b/>
          <w:i/>
          <w:color w:val="00359E"/>
          <w:sz w:val="18"/>
          <w:szCs w:val="18"/>
        </w:rPr>
        <w:t xml:space="preserve">anté </w:t>
      </w:r>
      <w:r>
        <w:rPr>
          <w:b/>
          <w:i/>
          <w:color w:val="00359E"/>
          <w:sz w:val="18"/>
          <w:szCs w:val="18"/>
        </w:rPr>
        <w:t>S</w:t>
      </w:r>
      <w:r w:rsidRPr="00CA79DC">
        <w:rPr>
          <w:b/>
          <w:i/>
          <w:color w:val="00359E"/>
          <w:sz w:val="18"/>
          <w:szCs w:val="18"/>
        </w:rPr>
        <w:t xml:space="preserve">pécifique </w:t>
      </w:r>
    </w:p>
    <w:bookmarkEnd w:id="1"/>
    <w:p w:rsidR="00AD30FE" w:rsidRPr="00407460" w:rsidRDefault="00AD30FE" w:rsidP="00AD30FE">
      <w:pPr>
        <w:spacing w:after="0" w:line="240" w:lineRule="auto"/>
        <w:jc w:val="center"/>
        <w:rPr>
          <w:b/>
          <w:i/>
          <w:color w:val="00359E"/>
          <w:sz w:val="18"/>
          <w:szCs w:val="18"/>
        </w:rPr>
      </w:pPr>
    </w:p>
    <w:p w:rsidR="00AD30FE" w:rsidRPr="0053448F" w:rsidRDefault="00AD30FE" w:rsidP="00AD30FE">
      <w:pPr>
        <w:spacing w:after="0" w:line="240" w:lineRule="auto"/>
        <w:rPr>
          <w:b/>
          <w:color w:val="00359E"/>
          <w:sz w:val="18"/>
          <w:szCs w:val="18"/>
        </w:rPr>
      </w:pPr>
      <w:r w:rsidRPr="0053448F">
        <w:rPr>
          <w:b/>
          <w:color w:val="00359E"/>
          <w:sz w:val="18"/>
          <w:szCs w:val="18"/>
        </w:rPr>
        <w:t>Conditions d'éligibilité</w:t>
      </w:r>
    </w:p>
    <w:p w:rsidR="00AD30FE" w:rsidRDefault="00AD30FE" w:rsidP="00AD30FE">
      <w:pPr>
        <w:spacing w:after="0" w:line="240" w:lineRule="auto"/>
        <w:rPr>
          <w:color w:val="00359E"/>
          <w:sz w:val="18"/>
          <w:szCs w:val="18"/>
        </w:rPr>
      </w:pPr>
      <w:r w:rsidRPr="0053448F">
        <w:rPr>
          <w:color w:val="00359E"/>
          <w:sz w:val="18"/>
          <w:szCs w:val="18"/>
        </w:rPr>
        <w:t xml:space="preserve">La formation s’adresse aux candidats qui préparent </w:t>
      </w:r>
      <w:r>
        <w:rPr>
          <w:color w:val="00359E"/>
          <w:sz w:val="18"/>
          <w:szCs w:val="18"/>
        </w:rPr>
        <w:t xml:space="preserve">l’entrée en deuxième année d’études universitaires dans l’une des filières ; ** </w:t>
      </w:r>
      <w:bookmarkStart w:id="2" w:name="_Hlk65532242"/>
      <w:r>
        <w:rPr>
          <w:color w:val="00359E"/>
          <w:sz w:val="18"/>
          <w:szCs w:val="18"/>
        </w:rPr>
        <w:t>Médecine, Maïeutique, Odontologie, Pharmacie ou encore **Masseur-Kinésithérapeute.</w:t>
      </w:r>
    </w:p>
    <w:bookmarkEnd w:id="2"/>
    <w:p w:rsidR="00AD30FE" w:rsidRPr="006D7D9E" w:rsidRDefault="00AD30FE" w:rsidP="00AD30FE">
      <w:pPr>
        <w:spacing w:after="0" w:line="240" w:lineRule="auto"/>
        <w:rPr>
          <w:color w:val="00359E"/>
          <w:sz w:val="18"/>
          <w:szCs w:val="18"/>
        </w:rPr>
      </w:pPr>
    </w:p>
    <w:p w:rsidR="00AD30FE" w:rsidRPr="0053448F" w:rsidRDefault="00AD30FE" w:rsidP="00AD30FE">
      <w:pPr>
        <w:spacing w:after="0" w:line="240" w:lineRule="auto"/>
        <w:rPr>
          <w:b/>
          <w:color w:val="00359E"/>
          <w:sz w:val="18"/>
          <w:szCs w:val="18"/>
        </w:rPr>
      </w:pPr>
      <w:r w:rsidRPr="0053448F">
        <w:rPr>
          <w:b/>
          <w:color w:val="00359E"/>
          <w:sz w:val="18"/>
          <w:szCs w:val="18"/>
        </w:rPr>
        <w:t>Formation</w:t>
      </w:r>
      <w:bookmarkStart w:id="3" w:name="_GoBack"/>
      <w:bookmarkEnd w:id="3"/>
    </w:p>
    <w:p w:rsidR="00AD30FE" w:rsidRDefault="004E1C6E" w:rsidP="00AD30FE">
      <w:pPr>
        <w:spacing w:after="0" w:line="240" w:lineRule="auto"/>
        <w:rPr>
          <w:color w:val="00359E"/>
          <w:sz w:val="18"/>
          <w:szCs w:val="18"/>
        </w:rPr>
      </w:pPr>
      <w:r>
        <w:rPr>
          <w:color w:val="00359E"/>
          <w:sz w:val="18"/>
          <w:szCs w:val="18"/>
        </w:rPr>
        <w:t>Environ 10</w:t>
      </w:r>
      <w:r w:rsidR="00AD30FE">
        <w:rPr>
          <w:color w:val="00359E"/>
          <w:sz w:val="18"/>
          <w:szCs w:val="18"/>
        </w:rPr>
        <w:t xml:space="preserve">0 heures de formation de septembre à mai + Stage de Pré-rentrée </w:t>
      </w:r>
    </w:p>
    <w:p w:rsidR="001F6E9D" w:rsidRDefault="00AD30FE" w:rsidP="00AD30FE">
      <w:pPr>
        <w:spacing w:after="0" w:line="240" w:lineRule="auto"/>
        <w:rPr>
          <w:color w:val="00359E"/>
          <w:sz w:val="18"/>
          <w:szCs w:val="18"/>
        </w:rPr>
      </w:pPr>
      <w:r w:rsidRPr="0053448F">
        <w:rPr>
          <w:color w:val="00359E"/>
          <w:sz w:val="18"/>
          <w:szCs w:val="18"/>
        </w:rPr>
        <w:t>Cours</w:t>
      </w:r>
      <w:r>
        <w:rPr>
          <w:color w:val="00359E"/>
          <w:sz w:val="18"/>
          <w:szCs w:val="18"/>
        </w:rPr>
        <w:t xml:space="preserve"> </w:t>
      </w:r>
      <w:r w:rsidRPr="0053448F">
        <w:rPr>
          <w:color w:val="00359E"/>
          <w:sz w:val="18"/>
          <w:szCs w:val="18"/>
        </w:rPr>
        <w:t>le</w:t>
      </w:r>
      <w:r>
        <w:rPr>
          <w:color w:val="00359E"/>
          <w:sz w:val="18"/>
          <w:szCs w:val="18"/>
        </w:rPr>
        <w:t>s</w:t>
      </w:r>
      <w:r w:rsidRPr="0053448F">
        <w:rPr>
          <w:color w:val="00359E"/>
          <w:sz w:val="18"/>
          <w:szCs w:val="18"/>
        </w:rPr>
        <w:t xml:space="preserve"> mercredi </w:t>
      </w:r>
      <w:r>
        <w:rPr>
          <w:color w:val="00359E"/>
          <w:sz w:val="18"/>
          <w:szCs w:val="18"/>
        </w:rPr>
        <w:t xml:space="preserve">et vendredi </w:t>
      </w:r>
      <w:r w:rsidRPr="0053448F">
        <w:rPr>
          <w:color w:val="00359E"/>
          <w:sz w:val="18"/>
          <w:szCs w:val="18"/>
        </w:rPr>
        <w:t>après-midi</w:t>
      </w:r>
      <w:r w:rsidR="001F6E9D">
        <w:rPr>
          <w:color w:val="00359E"/>
          <w:sz w:val="18"/>
          <w:szCs w:val="18"/>
        </w:rPr>
        <w:t>s</w:t>
      </w:r>
      <w:r>
        <w:rPr>
          <w:color w:val="00359E"/>
          <w:sz w:val="18"/>
          <w:szCs w:val="18"/>
        </w:rPr>
        <w:t>,</w:t>
      </w:r>
      <w:r w:rsidRPr="0053448F">
        <w:rPr>
          <w:color w:val="00359E"/>
          <w:sz w:val="18"/>
          <w:szCs w:val="18"/>
        </w:rPr>
        <w:t xml:space="preserve"> de </w:t>
      </w:r>
      <w:r>
        <w:rPr>
          <w:color w:val="00359E"/>
          <w:sz w:val="18"/>
          <w:szCs w:val="18"/>
        </w:rPr>
        <w:t>18h</w:t>
      </w:r>
      <w:r w:rsidRPr="0053448F">
        <w:rPr>
          <w:color w:val="00359E"/>
          <w:sz w:val="18"/>
          <w:szCs w:val="18"/>
        </w:rPr>
        <w:t xml:space="preserve">00 à </w:t>
      </w:r>
      <w:r>
        <w:rPr>
          <w:color w:val="00359E"/>
          <w:sz w:val="18"/>
          <w:szCs w:val="18"/>
        </w:rPr>
        <w:t>20</w:t>
      </w:r>
      <w:r w:rsidRPr="0053448F">
        <w:rPr>
          <w:color w:val="00359E"/>
          <w:sz w:val="18"/>
          <w:szCs w:val="18"/>
        </w:rPr>
        <w:t>h00 - 2</w:t>
      </w:r>
      <w:r>
        <w:rPr>
          <w:color w:val="00359E"/>
          <w:sz w:val="18"/>
          <w:szCs w:val="18"/>
        </w:rPr>
        <w:t>0</w:t>
      </w:r>
      <w:r w:rsidRPr="0053448F">
        <w:rPr>
          <w:color w:val="00359E"/>
          <w:sz w:val="18"/>
          <w:szCs w:val="18"/>
        </w:rPr>
        <w:t xml:space="preserve"> semaines</w:t>
      </w:r>
      <w:r>
        <w:rPr>
          <w:color w:val="00359E"/>
          <w:sz w:val="18"/>
          <w:szCs w:val="18"/>
        </w:rPr>
        <w:t>,</w:t>
      </w:r>
      <w:r w:rsidRPr="0053448F">
        <w:rPr>
          <w:color w:val="00359E"/>
          <w:sz w:val="18"/>
          <w:szCs w:val="18"/>
        </w:rPr>
        <w:t xml:space="preserve"> de septembre à mai</w:t>
      </w:r>
      <w:r w:rsidR="001F6E9D">
        <w:rPr>
          <w:color w:val="00359E"/>
          <w:sz w:val="18"/>
          <w:szCs w:val="18"/>
        </w:rPr>
        <w:t xml:space="preserve">. </w:t>
      </w:r>
    </w:p>
    <w:p w:rsidR="00AD30FE" w:rsidRDefault="00AD30FE" w:rsidP="00AD30FE">
      <w:pPr>
        <w:spacing w:after="0" w:line="240" w:lineRule="auto"/>
        <w:rPr>
          <w:color w:val="00359E"/>
          <w:sz w:val="18"/>
          <w:szCs w:val="18"/>
        </w:rPr>
      </w:pPr>
      <w:r w:rsidRPr="0053448F">
        <w:rPr>
          <w:color w:val="00359E"/>
          <w:sz w:val="18"/>
          <w:szCs w:val="18"/>
        </w:rPr>
        <w:t xml:space="preserve">Stage </w:t>
      </w:r>
      <w:r>
        <w:rPr>
          <w:color w:val="00359E"/>
          <w:sz w:val="18"/>
          <w:szCs w:val="18"/>
        </w:rPr>
        <w:t xml:space="preserve">de pré-rentrée </w:t>
      </w:r>
      <w:r w:rsidRPr="0053448F">
        <w:rPr>
          <w:color w:val="00359E"/>
          <w:sz w:val="18"/>
          <w:szCs w:val="18"/>
        </w:rPr>
        <w:t>d</w:t>
      </w:r>
      <w:r>
        <w:rPr>
          <w:color w:val="00359E"/>
          <w:sz w:val="18"/>
          <w:szCs w:val="18"/>
        </w:rPr>
        <w:t>’une semaine du 30 août au 3 se</w:t>
      </w:r>
      <w:r w:rsidR="001F6E9D">
        <w:rPr>
          <w:color w:val="00359E"/>
          <w:sz w:val="18"/>
          <w:szCs w:val="18"/>
        </w:rPr>
        <w:t>ptembre soit 25 heures de cours.</w:t>
      </w:r>
    </w:p>
    <w:p w:rsidR="00AD30FE" w:rsidRDefault="00AD30FE" w:rsidP="00AD30FE">
      <w:pPr>
        <w:spacing w:after="0" w:line="240" w:lineRule="auto"/>
        <w:rPr>
          <w:color w:val="00359E"/>
          <w:sz w:val="18"/>
          <w:szCs w:val="18"/>
        </w:rPr>
      </w:pPr>
    </w:p>
    <w:p w:rsidR="00AD30FE" w:rsidRDefault="00AD30FE" w:rsidP="00AD30FE">
      <w:pPr>
        <w:spacing w:after="0" w:line="240" w:lineRule="auto"/>
        <w:rPr>
          <w:b/>
          <w:color w:val="00359E"/>
          <w:sz w:val="18"/>
          <w:szCs w:val="18"/>
        </w:rPr>
      </w:pPr>
      <w:r>
        <w:rPr>
          <w:b/>
          <w:color w:val="00359E"/>
          <w:sz w:val="18"/>
          <w:szCs w:val="18"/>
        </w:rPr>
        <w:t>Organisation</w:t>
      </w:r>
      <w:r w:rsidRPr="009C1CCE">
        <w:rPr>
          <w:b/>
          <w:color w:val="00359E"/>
          <w:sz w:val="18"/>
          <w:szCs w:val="18"/>
        </w:rPr>
        <w:t xml:space="preserve"> des enseignements </w:t>
      </w:r>
    </w:p>
    <w:p w:rsidR="00AD30FE" w:rsidRDefault="00AD30FE" w:rsidP="00AD30FE">
      <w:pPr>
        <w:spacing w:after="0" w:line="240" w:lineRule="auto"/>
        <w:rPr>
          <w:bCs/>
          <w:color w:val="00359E"/>
          <w:sz w:val="18"/>
          <w:szCs w:val="18"/>
        </w:rPr>
      </w:pPr>
      <w:r w:rsidRPr="00B42C8E">
        <w:rPr>
          <w:bCs/>
          <w:color w:val="00359E"/>
          <w:sz w:val="18"/>
          <w:szCs w:val="18"/>
        </w:rPr>
        <w:t>Méthodologie </w:t>
      </w:r>
      <w:r>
        <w:rPr>
          <w:b/>
          <w:color w:val="00359E"/>
          <w:sz w:val="18"/>
          <w:szCs w:val="18"/>
        </w:rPr>
        <w:t xml:space="preserve">: </w:t>
      </w:r>
      <w:r w:rsidRPr="00B42C8E">
        <w:rPr>
          <w:bCs/>
          <w:color w:val="00359E"/>
          <w:sz w:val="18"/>
          <w:szCs w:val="18"/>
        </w:rPr>
        <w:t>organisation d’un EDT efficace</w:t>
      </w:r>
      <w:r>
        <w:rPr>
          <w:bCs/>
          <w:color w:val="00359E"/>
          <w:sz w:val="18"/>
          <w:szCs w:val="18"/>
        </w:rPr>
        <w:t xml:space="preserve"> et rigoureux, maîtrise de la prise de notes, abréviations, organisation des révisions, techniques de mémorisation</w:t>
      </w:r>
      <w:r w:rsidR="00A97915">
        <w:rPr>
          <w:bCs/>
          <w:color w:val="00359E"/>
          <w:sz w:val="18"/>
          <w:szCs w:val="18"/>
        </w:rPr>
        <w:t>,</w:t>
      </w:r>
      <w:r>
        <w:rPr>
          <w:bCs/>
          <w:color w:val="00359E"/>
          <w:sz w:val="18"/>
          <w:szCs w:val="18"/>
        </w:rPr>
        <w:t xml:space="preserve"> etc.</w:t>
      </w:r>
    </w:p>
    <w:p w:rsidR="00AD30FE" w:rsidRDefault="00AD30FE" w:rsidP="00AD30FE">
      <w:pPr>
        <w:spacing w:after="0" w:line="240" w:lineRule="auto"/>
        <w:rPr>
          <w:bCs/>
          <w:color w:val="00359E"/>
          <w:sz w:val="18"/>
          <w:szCs w:val="18"/>
        </w:rPr>
      </w:pPr>
      <w:r>
        <w:rPr>
          <w:bCs/>
          <w:color w:val="00359E"/>
          <w:sz w:val="18"/>
          <w:szCs w:val="18"/>
        </w:rPr>
        <w:t>Présentation des bases du programme</w:t>
      </w:r>
    </w:p>
    <w:p w:rsidR="00AD30FE" w:rsidRDefault="00AD30FE" w:rsidP="00AD30FE">
      <w:pPr>
        <w:spacing w:after="0" w:line="240" w:lineRule="auto"/>
        <w:rPr>
          <w:bCs/>
          <w:color w:val="00359E"/>
          <w:sz w:val="18"/>
          <w:szCs w:val="18"/>
        </w:rPr>
      </w:pPr>
      <w:r>
        <w:rPr>
          <w:bCs/>
          <w:color w:val="00359E"/>
          <w:sz w:val="18"/>
          <w:szCs w:val="18"/>
        </w:rPr>
        <w:t xml:space="preserve">Exercices et examens blancs corrigés  </w:t>
      </w:r>
    </w:p>
    <w:p w:rsidR="00AD30FE" w:rsidRPr="007437CF" w:rsidRDefault="00AD30FE" w:rsidP="00AD30FE">
      <w:pPr>
        <w:spacing w:after="0" w:line="240" w:lineRule="auto"/>
        <w:rPr>
          <w:bCs/>
          <w:color w:val="00359E"/>
          <w:sz w:val="18"/>
          <w:szCs w:val="18"/>
        </w:rPr>
      </w:pPr>
      <w:r>
        <w:rPr>
          <w:bCs/>
          <w:color w:val="00359E"/>
          <w:sz w:val="18"/>
          <w:szCs w:val="18"/>
        </w:rPr>
        <w:t>Préparation à l’oral</w:t>
      </w:r>
    </w:p>
    <w:p w:rsidR="00AD30FE" w:rsidRDefault="00AD30FE" w:rsidP="00AD30FE">
      <w:pPr>
        <w:spacing w:after="0" w:line="240" w:lineRule="auto"/>
        <w:rPr>
          <w:b/>
          <w:color w:val="00359E"/>
          <w:sz w:val="18"/>
          <w:szCs w:val="18"/>
        </w:rPr>
      </w:pPr>
    </w:p>
    <w:p w:rsidR="00AD30FE" w:rsidRPr="0053448F" w:rsidRDefault="00AD30FE" w:rsidP="00AD30FE">
      <w:pPr>
        <w:spacing w:after="0" w:line="240" w:lineRule="auto"/>
        <w:rPr>
          <w:b/>
          <w:color w:val="00359E"/>
          <w:sz w:val="18"/>
          <w:szCs w:val="18"/>
        </w:rPr>
      </w:pPr>
      <w:r w:rsidRPr="0053448F">
        <w:rPr>
          <w:b/>
          <w:color w:val="00359E"/>
          <w:sz w:val="18"/>
          <w:szCs w:val="18"/>
        </w:rPr>
        <w:t>Admission</w:t>
      </w:r>
    </w:p>
    <w:p w:rsidR="00AD30FE" w:rsidRPr="0053448F" w:rsidRDefault="00A97915" w:rsidP="00AD30FE">
      <w:pPr>
        <w:spacing w:after="0" w:line="240" w:lineRule="auto"/>
        <w:rPr>
          <w:color w:val="00359E"/>
          <w:sz w:val="18"/>
          <w:szCs w:val="18"/>
        </w:rPr>
      </w:pPr>
      <w:r>
        <w:rPr>
          <w:color w:val="00359E"/>
          <w:sz w:val="18"/>
          <w:szCs w:val="18"/>
        </w:rPr>
        <w:t xml:space="preserve">Sur dossier et </w:t>
      </w:r>
      <w:r w:rsidR="00AD30FE" w:rsidRPr="0053448F">
        <w:rPr>
          <w:color w:val="00359E"/>
          <w:sz w:val="18"/>
          <w:szCs w:val="18"/>
        </w:rPr>
        <w:t>bulletins</w:t>
      </w:r>
      <w:r w:rsidR="00AD30FE">
        <w:rPr>
          <w:color w:val="00359E"/>
          <w:sz w:val="18"/>
          <w:szCs w:val="18"/>
        </w:rPr>
        <w:t xml:space="preserve"> de </w:t>
      </w:r>
      <w:r w:rsidR="00AD30FE" w:rsidRPr="0053448F">
        <w:rPr>
          <w:color w:val="00359E"/>
          <w:sz w:val="18"/>
          <w:szCs w:val="18"/>
        </w:rPr>
        <w:t>Premièr</w:t>
      </w:r>
      <w:r w:rsidR="00AD30FE">
        <w:rPr>
          <w:color w:val="00359E"/>
          <w:sz w:val="18"/>
          <w:szCs w:val="18"/>
        </w:rPr>
        <w:t xml:space="preserve">e et </w:t>
      </w:r>
      <w:r>
        <w:rPr>
          <w:color w:val="00359E"/>
          <w:sz w:val="18"/>
          <w:szCs w:val="18"/>
        </w:rPr>
        <w:t xml:space="preserve">de </w:t>
      </w:r>
      <w:r w:rsidR="00AD30FE">
        <w:rPr>
          <w:color w:val="00359E"/>
          <w:sz w:val="18"/>
          <w:szCs w:val="18"/>
        </w:rPr>
        <w:t>Terminale</w:t>
      </w:r>
    </w:p>
    <w:p w:rsidR="00AD30FE" w:rsidRPr="0053448F" w:rsidRDefault="00AD30FE" w:rsidP="00AD30FE">
      <w:pPr>
        <w:spacing w:after="0" w:line="240" w:lineRule="auto"/>
        <w:rPr>
          <w:b/>
          <w:color w:val="00359E"/>
          <w:sz w:val="18"/>
          <w:szCs w:val="18"/>
        </w:rPr>
      </w:pPr>
      <w:r w:rsidRPr="0053448F">
        <w:rPr>
          <w:color w:val="00359E"/>
          <w:sz w:val="18"/>
          <w:szCs w:val="18"/>
        </w:rPr>
        <w:t>Frais de dossier : 100 €</w:t>
      </w:r>
    </w:p>
    <w:p w:rsidR="00AD30FE" w:rsidRPr="004D1093" w:rsidRDefault="00AD30FE" w:rsidP="00AD30FE">
      <w:pPr>
        <w:spacing w:after="0" w:line="240" w:lineRule="auto"/>
        <w:rPr>
          <w:color w:val="00359E"/>
          <w:sz w:val="18"/>
          <w:szCs w:val="18"/>
        </w:rPr>
      </w:pPr>
      <w:r w:rsidRPr="0053448F">
        <w:rPr>
          <w:color w:val="00359E"/>
          <w:sz w:val="18"/>
          <w:szCs w:val="18"/>
        </w:rPr>
        <w:t>Frais de scolarité annuels :</w:t>
      </w:r>
      <w:r>
        <w:rPr>
          <w:color w:val="00359E"/>
          <w:sz w:val="18"/>
          <w:szCs w:val="18"/>
        </w:rPr>
        <w:t xml:space="preserve"> 1900</w:t>
      </w:r>
      <w:r w:rsidR="006C46FB">
        <w:rPr>
          <w:color w:val="00359E"/>
          <w:sz w:val="18"/>
          <w:szCs w:val="18"/>
        </w:rPr>
        <w:t xml:space="preserve"> </w:t>
      </w:r>
      <w:r>
        <w:rPr>
          <w:color w:val="00359E"/>
          <w:sz w:val="18"/>
          <w:szCs w:val="18"/>
        </w:rPr>
        <w:t>€ - Stage de pré-rentrée 600</w:t>
      </w:r>
      <w:r w:rsidR="006C46FB">
        <w:rPr>
          <w:color w:val="00359E"/>
          <w:sz w:val="18"/>
          <w:szCs w:val="18"/>
        </w:rPr>
        <w:t xml:space="preserve"> </w:t>
      </w:r>
      <w:r>
        <w:rPr>
          <w:color w:val="00359E"/>
          <w:sz w:val="18"/>
          <w:szCs w:val="18"/>
        </w:rPr>
        <w:t>€</w:t>
      </w:r>
    </w:p>
    <w:p w:rsidR="00AD30FE" w:rsidRDefault="00AD30FE" w:rsidP="00AD30FE">
      <w:pPr>
        <w:spacing w:after="0" w:line="240" w:lineRule="auto"/>
        <w:rPr>
          <w:rFonts w:ascii="Garamond" w:hAnsi="Garamond"/>
          <w:color w:val="00206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433B6" wp14:editId="12607F8C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4905375" cy="1009650"/>
                <wp:effectExtent l="38100" t="38100" r="47625" b="3810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 cap="flat" cmpd="sng" algn="ctr">
                          <a:solidFill>
                            <a:srgbClr val="E23C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D30FE" w:rsidRPr="00632020" w:rsidRDefault="00AD30FE" w:rsidP="00AD30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359E"/>
                                <w:sz w:val="24"/>
                                <w:szCs w:val="24"/>
                              </w:rPr>
                            </w:pPr>
                            <w:r w:rsidRPr="00632020">
                              <w:rPr>
                                <w:b/>
                                <w:color w:val="00359E"/>
                                <w:sz w:val="24"/>
                                <w:szCs w:val="24"/>
                              </w:rPr>
                              <w:t>Portes Ouvertes virtuelles</w:t>
                            </w:r>
                          </w:p>
                          <w:p w:rsidR="00AD30FE" w:rsidRDefault="003C0B69" w:rsidP="00AD30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359E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AD30FE" w:rsidRPr="0059595E">
                                <w:rPr>
                                  <w:rStyle w:val="Lienhypertexte"/>
                                  <w:b/>
                                  <w:sz w:val="24"/>
                                  <w:szCs w:val="24"/>
                                </w:rPr>
                                <w:t>https://www.institutionjeanpaul2.fr</w:t>
                              </w:r>
                            </w:hyperlink>
                          </w:p>
                          <w:p w:rsidR="00AD30FE" w:rsidRPr="00632020" w:rsidRDefault="00AD30FE" w:rsidP="00AD30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359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359E"/>
                                <w:sz w:val="24"/>
                                <w:szCs w:val="24"/>
                              </w:rPr>
                              <w:t>Rendez-vous à la demande</w:t>
                            </w:r>
                          </w:p>
                          <w:p w:rsidR="00AD30FE" w:rsidRPr="00A27A94" w:rsidRDefault="00AD30FE" w:rsidP="00AD30FE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359E"/>
                                <w:sz w:val="30"/>
                                <w:szCs w:val="30"/>
                              </w:rPr>
                            </w:pPr>
                            <w:r w:rsidRPr="00A27A94">
                              <w:rPr>
                                <w:rFonts w:ascii="Lucida Handwriting" w:hAnsi="Lucida Handwriting"/>
                                <w:b/>
                                <w:color w:val="00359E"/>
                                <w:sz w:val="30"/>
                                <w:szCs w:val="30"/>
                              </w:rPr>
                              <w:t>Venez nous rencontrer</w:t>
                            </w:r>
                            <w:r>
                              <w:rPr>
                                <w:rFonts w:ascii="Lucida Handwriting" w:hAnsi="Lucida Handwriting"/>
                                <w:b/>
                                <w:color w:val="00359E"/>
                                <w:sz w:val="30"/>
                                <w:szCs w:val="30"/>
                              </w:rPr>
                              <w:t> !</w:t>
                            </w:r>
                          </w:p>
                          <w:p w:rsidR="00AD30FE" w:rsidRPr="00C12B5C" w:rsidRDefault="00AD30FE" w:rsidP="00AD30FE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b/>
                                <w:color w:val="00359E"/>
                                <w:sz w:val="28"/>
                                <w:szCs w:val="28"/>
                              </w:rPr>
                            </w:pPr>
                          </w:p>
                          <w:p w:rsidR="00AD30FE" w:rsidRPr="000D6DC4" w:rsidRDefault="00AD30FE" w:rsidP="00AD30FE">
                            <w:pPr>
                              <w:spacing w:after="0" w:line="240" w:lineRule="auto"/>
                              <w:jc w:val="center"/>
                              <w:rPr>
                                <w:rFonts w:ascii="Lucida Handwriting" w:hAnsi="Lucida Handwriting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33B6" id="Zone de texte 15" o:spid="_x0000_s1027" type="#_x0000_t202" style="position:absolute;margin-left:0;margin-top:6.85pt;width:386.25pt;height:79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AvRlQIAACIFAAAOAAAAZHJzL2Uyb0RvYy54bWysVMlu2zAQvRfoPxC8N5Id24mNyIHr1EWB&#10;IAmQFAF6oynKEsCtJG3J/fo+UraztKeiOlDkzHCWN294dd0pSXbC+cbogg7OckqE5qZs9Kag359W&#10;ny4p8YHpkkmjRUH3wtPr+ccPV62diaGpjSyFI3Ci/ay1Ba1DsLMs87wWivkzY4WGsjJOsYCj22Sl&#10;Yy28K5kN83yStcaV1hkuvIf0plfSefJfVYKH+6ryIhBZUOQW0urSuo5rNr9is41jtm74IQ32D1ko&#10;1mgEPbm6YYGRrWv+cKUa7ow3VTjjRmWmqhouUg2oZpC/q+axZlakWgCOtyeY/P9zy+92D440JXo3&#10;pkQzhR79QKdIKUgQXRAEcoDUWj+D7aOFdeg+mw4XjnIPYay9q5yKf1RFoAfc+xPEcEU4hKNpPj6/&#10;QCgO3SDPp5NxakL2ct06H74Ko0jcFNShhwlatrv1AanA9GgSo3kjm3LVSJkOe7+UjuwY2g2WlKal&#10;RDIfICzoKn0xa7h4c01q0hb0YgJGITMGHlaSBWyVBTJebyhhcgOC8+BSLm9ue7dZn6J+GZ4vJ8eS&#10;3pjFpG+Yr/vskqqnn2oCZkA2qqCXefwOKUodSxKJxYfSYxt6uOMudOuu792xFWtT7tEhZ3qie8tX&#10;DcLeAoIH5sBs1IdpDfdYKmlQtDnsKKmN+/U3ebQH4aClpMWkAJCfW+YEkP2mQcXpYDSKo5UOo/HF&#10;EAf3WrN+rdFbtTTozgDvguVpG+2DPG4rZ9QzhnoRo0LFNEfsgqId/XYZ+vnFo8DFYpGMMEyWhVv9&#10;aHl0HXGLcD91z8zZA5Eine/McabY7B2fett4U5vFNpiqSWSLOPeogjbxgEFMBDo8GnHSX5+T1cvT&#10;Nv8NAAD//wMAUEsDBBQABgAIAAAAIQDehByj3AAAAAcBAAAPAAAAZHJzL2Rvd25yZXYueG1sTI/B&#10;TsMwEETvSPyDtUjcqENQaxTiVICEOFWIAgduTrwkUe11ZLtN+HuWExxnZjXztt4u3okTxjQG0nC9&#10;KkAgdcGO1Gt4f3u6ugWRsiFrXCDU8I0Jts35WW0qG2Z6xdM+94JLKFVGw5DzVEmZugG9SaswIXH2&#10;FaI3mWXspY1m5nLvZFkUG+nNSLwwmAkfB+wO+6PXUKbnFpfdetO9TPPDLs4fh+LTaX15sdzfgci4&#10;5L9j+MVndGiYqQ1Hskk4DfxIZvdGgeBUqXINomVDlQpkU8v//M0PAAAA//8DAFBLAQItABQABgAI&#10;AAAAIQC2gziS/gAAAOEBAAATAAAAAAAAAAAAAAAAAAAAAABbQ29udGVudF9UeXBlc10ueG1sUEsB&#10;Ai0AFAAGAAgAAAAhADj9If/WAAAAlAEAAAsAAAAAAAAAAAAAAAAALwEAAF9yZWxzLy5yZWxzUEsB&#10;Ai0AFAAGAAgAAAAhAKJwC9GVAgAAIgUAAA4AAAAAAAAAAAAAAAAALgIAAGRycy9lMm9Eb2MueG1s&#10;UEsBAi0AFAAGAAgAAAAhAN6EHKPcAAAABwEAAA8AAAAAAAAAAAAAAAAA7wQAAGRycy9kb3ducmV2&#10;LnhtbFBLBQYAAAAABAAEAPMAAAD4BQAAAAA=&#10;" fillcolor="window" strokecolor="#e23c60" strokeweight="6pt">
                <v:textbox>
                  <w:txbxContent>
                    <w:p w:rsidR="00AD30FE" w:rsidRPr="00632020" w:rsidRDefault="00AD30FE" w:rsidP="00AD30FE">
                      <w:pPr>
                        <w:spacing w:after="0" w:line="240" w:lineRule="auto"/>
                        <w:jc w:val="center"/>
                        <w:rPr>
                          <w:b/>
                          <w:color w:val="00359E"/>
                          <w:sz w:val="24"/>
                          <w:szCs w:val="24"/>
                        </w:rPr>
                      </w:pPr>
                      <w:bookmarkStart w:id="4" w:name="_GoBack"/>
                      <w:r w:rsidRPr="00632020">
                        <w:rPr>
                          <w:b/>
                          <w:color w:val="00359E"/>
                          <w:sz w:val="24"/>
                          <w:szCs w:val="24"/>
                        </w:rPr>
                        <w:t>Portes Ouvertes virtuelles</w:t>
                      </w:r>
                    </w:p>
                    <w:p w:rsidR="00AD30FE" w:rsidRDefault="00AD30FE" w:rsidP="00AD30FE">
                      <w:pPr>
                        <w:spacing w:after="0" w:line="240" w:lineRule="auto"/>
                        <w:jc w:val="center"/>
                        <w:rPr>
                          <w:b/>
                          <w:color w:val="00359E"/>
                          <w:sz w:val="24"/>
                          <w:szCs w:val="24"/>
                        </w:rPr>
                      </w:pPr>
                      <w:hyperlink r:id="rId8" w:history="1">
                        <w:r w:rsidRPr="0059595E">
                          <w:rPr>
                            <w:rStyle w:val="Lienhypertexte"/>
                            <w:b/>
                            <w:sz w:val="24"/>
                            <w:szCs w:val="24"/>
                          </w:rPr>
                          <w:t>https://www.institutionjeanpaul2.fr</w:t>
                        </w:r>
                      </w:hyperlink>
                    </w:p>
                    <w:p w:rsidR="00AD30FE" w:rsidRPr="00632020" w:rsidRDefault="00AD30FE" w:rsidP="00AD30FE">
                      <w:pPr>
                        <w:spacing w:after="0" w:line="240" w:lineRule="auto"/>
                        <w:jc w:val="center"/>
                        <w:rPr>
                          <w:b/>
                          <w:color w:val="00359E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359E"/>
                          <w:sz w:val="24"/>
                          <w:szCs w:val="24"/>
                        </w:rPr>
                        <w:t>Rendez-vous à la demande</w:t>
                      </w:r>
                    </w:p>
                    <w:p w:rsidR="00AD30FE" w:rsidRPr="00A27A94" w:rsidRDefault="00AD30FE" w:rsidP="00AD30FE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color w:val="00359E"/>
                          <w:sz w:val="30"/>
                          <w:szCs w:val="30"/>
                        </w:rPr>
                      </w:pPr>
                      <w:r w:rsidRPr="00A27A94">
                        <w:rPr>
                          <w:rFonts w:ascii="Lucida Handwriting" w:hAnsi="Lucida Handwriting"/>
                          <w:b/>
                          <w:color w:val="00359E"/>
                          <w:sz w:val="30"/>
                          <w:szCs w:val="30"/>
                        </w:rPr>
                        <w:t>Venez nous rencontrer</w:t>
                      </w:r>
                      <w:r>
                        <w:rPr>
                          <w:rFonts w:ascii="Lucida Handwriting" w:hAnsi="Lucida Handwriting"/>
                          <w:b/>
                          <w:color w:val="00359E"/>
                          <w:sz w:val="30"/>
                          <w:szCs w:val="30"/>
                        </w:rPr>
                        <w:t> !</w:t>
                      </w:r>
                    </w:p>
                    <w:p w:rsidR="00AD30FE" w:rsidRPr="00C12B5C" w:rsidRDefault="00AD30FE" w:rsidP="00AD30FE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b/>
                          <w:color w:val="00359E"/>
                          <w:sz w:val="28"/>
                          <w:szCs w:val="28"/>
                        </w:rPr>
                      </w:pPr>
                    </w:p>
                    <w:bookmarkEnd w:id="4"/>
                    <w:p w:rsidR="00AD30FE" w:rsidRPr="000D6DC4" w:rsidRDefault="00AD30FE" w:rsidP="00AD30FE">
                      <w:pPr>
                        <w:spacing w:after="0" w:line="240" w:lineRule="auto"/>
                        <w:jc w:val="center"/>
                        <w:rPr>
                          <w:rFonts w:ascii="Lucida Handwriting" w:hAnsi="Lucida Handwriting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30FE" w:rsidRDefault="00AD30FE" w:rsidP="00AD30FE">
      <w:pPr>
        <w:spacing w:after="0" w:line="240" w:lineRule="auto"/>
        <w:rPr>
          <w:rFonts w:ascii="Garamond" w:hAnsi="Garamond"/>
          <w:color w:val="002060"/>
          <w:sz w:val="24"/>
          <w:szCs w:val="24"/>
        </w:rPr>
      </w:pPr>
    </w:p>
    <w:p w:rsidR="00AD30FE" w:rsidRDefault="00AD30FE" w:rsidP="00AD30FE">
      <w:pPr>
        <w:spacing w:after="0" w:line="240" w:lineRule="auto"/>
        <w:rPr>
          <w:rFonts w:ascii="Garamond" w:hAnsi="Garamond"/>
          <w:color w:val="002060"/>
          <w:sz w:val="24"/>
          <w:szCs w:val="24"/>
        </w:rPr>
      </w:pPr>
    </w:p>
    <w:p w:rsidR="00AD30FE" w:rsidRDefault="00AD30FE" w:rsidP="00AD30FE">
      <w:pPr>
        <w:spacing w:after="0" w:line="240" w:lineRule="auto"/>
        <w:rPr>
          <w:rFonts w:ascii="Garamond" w:hAnsi="Garamond"/>
          <w:color w:val="002060"/>
          <w:sz w:val="24"/>
          <w:szCs w:val="24"/>
        </w:rPr>
      </w:pPr>
    </w:p>
    <w:p w:rsidR="00AD30FE" w:rsidRDefault="00AD30FE" w:rsidP="00AD30FE">
      <w:pPr>
        <w:spacing w:after="0" w:line="240" w:lineRule="auto"/>
        <w:rPr>
          <w:color w:val="00359E"/>
          <w:sz w:val="20"/>
          <w:szCs w:val="20"/>
        </w:rPr>
      </w:pPr>
    </w:p>
    <w:p w:rsidR="00AD30FE" w:rsidRDefault="00AD30FE" w:rsidP="00AD30FE">
      <w:pPr>
        <w:spacing w:after="0" w:line="240" w:lineRule="auto"/>
        <w:jc w:val="center"/>
        <w:rPr>
          <w:color w:val="00359E"/>
          <w:sz w:val="20"/>
          <w:szCs w:val="20"/>
        </w:rPr>
      </w:pPr>
    </w:p>
    <w:p w:rsidR="00AD30FE" w:rsidRDefault="00AD30FE" w:rsidP="00AD30FE">
      <w:pPr>
        <w:spacing w:after="0" w:line="240" w:lineRule="auto"/>
        <w:jc w:val="center"/>
        <w:rPr>
          <w:color w:val="00359E"/>
          <w:sz w:val="18"/>
          <w:szCs w:val="18"/>
        </w:rPr>
      </w:pPr>
    </w:p>
    <w:p w:rsidR="00AD30FE" w:rsidRDefault="00AD30FE" w:rsidP="00AD30FE">
      <w:pPr>
        <w:spacing w:after="0" w:line="240" w:lineRule="auto"/>
        <w:jc w:val="center"/>
        <w:rPr>
          <w:color w:val="00359E"/>
          <w:sz w:val="18"/>
          <w:szCs w:val="18"/>
        </w:rPr>
      </w:pPr>
    </w:p>
    <w:p w:rsidR="00AD30FE" w:rsidRPr="00CA79DC" w:rsidRDefault="00AD30FE" w:rsidP="00AD30FE">
      <w:pPr>
        <w:spacing w:after="0" w:line="240" w:lineRule="auto"/>
        <w:jc w:val="center"/>
        <w:rPr>
          <w:color w:val="00359E"/>
          <w:sz w:val="18"/>
          <w:szCs w:val="18"/>
        </w:rPr>
      </w:pPr>
      <w:r w:rsidRPr="00CA79DC">
        <w:rPr>
          <w:color w:val="00359E"/>
          <w:sz w:val="18"/>
          <w:szCs w:val="18"/>
        </w:rPr>
        <w:t>JP2Sup</w:t>
      </w:r>
    </w:p>
    <w:p w:rsidR="00AD30FE" w:rsidRPr="00CA79DC" w:rsidRDefault="00AD30FE" w:rsidP="00AD30FE">
      <w:pPr>
        <w:spacing w:after="0" w:line="240" w:lineRule="auto"/>
        <w:jc w:val="center"/>
        <w:rPr>
          <w:color w:val="00359E"/>
          <w:sz w:val="18"/>
          <w:szCs w:val="18"/>
        </w:rPr>
      </w:pPr>
      <w:r w:rsidRPr="00CA79DC">
        <w:rPr>
          <w:color w:val="00359E"/>
          <w:sz w:val="18"/>
          <w:szCs w:val="18"/>
        </w:rPr>
        <w:t>Institution Jean-Paul II</w:t>
      </w:r>
    </w:p>
    <w:p w:rsidR="00AD30FE" w:rsidRDefault="00AD30FE" w:rsidP="00AD30FE">
      <w:pPr>
        <w:spacing w:after="0" w:line="240" w:lineRule="auto"/>
        <w:jc w:val="center"/>
        <w:rPr>
          <w:color w:val="00359E"/>
          <w:sz w:val="18"/>
          <w:szCs w:val="18"/>
        </w:rPr>
      </w:pPr>
      <w:r w:rsidRPr="00CA79DC">
        <w:rPr>
          <w:color w:val="00359E"/>
          <w:sz w:val="18"/>
          <w:szCs w:val="18"/>
        </w:rPr>
        <w:t xml:space="preserve">48, rue du Champ-des-Oiseaux – 76000 ROUEN – Tél. 02 35 89 00 01 </w:t>
      </w:r>
    </w:p>
    <w:p w:rsidR="00AD30FE" w:rsidRPr="00CA79DC" w:rsidRDefault="00AD30FE" w:rsidP="00AD30FE">
      <w:pPr>
        <w:spacing w:after="0" w:line="240" w:lineRule="auto"/>
        <w:jc w:val="center"/>
        <w:rPr>
          <w:color w:val="00359E"/>
          <w:sz w:val="18"/>
          <w:szCs w:val="18"/>
        </w:rPr>
        <w:sectPr w:rsidR="00AD30FE" w:rsidRPr="00CA79DC" w:rsidSect="001F6E9D">
          <w:headerReference w:type="first" r:id="rId9"/>
          <w:pgSz w:w="8391" w:h="11907" w:code="11"/>
          <w:pgMar w:top="567" w:right="567" w:bottom="289" w:left="720" w:header="567" w:footer="709" w:gutter="0"/>
          <w:cols w:space="243"/>
          <w:titlePg/>
          <w:docGrid w:linePitch="360"/>
        </w:sectPr>
      </w:pPr>
      <w:r>
        <w:rPr>
          <w:color w:val="00359E"/>
          <w:sz w:val="18"/>
          <w:szCs w:val="18"/>
        </w:rPr>
        <w:t>Jp2sup</w:t>
      </w:r>
      <w:r w:rsidRPr="00CA79DC">
        <w:rPr>
          <w:color w:val="00359E"/>
          <w:sz w:val="18"/>
          <w:szCs w:val="18"/>
        </w:rPr>
        <w:t>@institutionjeanpaul2</w:t>
      </w:r>
      <w:r>
        <w:rPr>
          <w:color w:val="00359E"/>
          <w:sz w:val="18"/>
          <w:szCs w:val="18"/>
        </w:rPr>
        <w:t>.fr</w:t>
      </w:r>
    </w:p>
    <w:bookmarkEnd w:id="0"/>
    <w:p w:rsidR="00F86E4C" w:rsidRDefault="00F86E4C"/>
    <w:sectPr w:rsidR="00F8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69" w:rsidRDefault="003C0B69">
      <w:pPr>
        <w:spacing w:after="0" w:line="240" w:lineRule="auto"/>
      </w:pPr>
      <w:r>
        <w:separator/>
      </w:r>
    </w:p>
  </w:endnote>
  <w:endnote w:type="continuationSeparator" w:id="0">
    <w:p w:rsidR="003C0B69" w:rsidRDefault="003C0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69" w:rsidRDefault="003C0B69">
      <w:pPr>
        <w:spacing w:after="0" w:line="240" w:lineRule="auto"/>
      </w:pPr>
      <w:r>
        <w:separator/>
      </w:r>
    </w:p>
  </w:footnote>
  <w:footnote w:type="continuationSeparator" w:id="0">
    <w:p w:rsidR="003C0B69" w:rsidRDefault="003C0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26" w:rsidRDefault="00AD30FE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8DAF908" wp14:editId="139094EE">
              <wp:simplePos x="0" y="0"/>
              <wp:positionH relativeFrom="page">
                <wp:posOffset>-771525</wp:posOffset>
              </wp:positionH>
              <wp:positionV relativeFrom="paragraph">
                <wp:posOffset>-440690</wp:posOffset>
              </wp:positionV>
              <wp:extent cx="7147560" cy="590550"/>
              <wp:effectExtent l="0" t="0" r="15240" b="19050"/>
              <wp:wrapTight wrapText="bothSides">
                <wp:wrapPolygon edited="0">
                  <wp:start x="0" y="0"/>
                  <wp:lineTo x="0" y="21600"/>
                  <wp:lineTo x="21588" y="21600"/>
                  <wp:lineTo x="21588" y="0"/>
                  <wp:lineTo x="0" y="0"/>
                </wp:wrapPolygon>
              </wp:wrapTight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7560" cy="590550"/>
                      </a:xfrm>
                      <a:prstGeom prst="rect">
                        <a:avLst/>
                      </a:prstGeom>
                      <a:solidFill>
                        <a:srgbClr val="E23C60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510F26" w:rsidRDefault="003C0B69" w:rsidP="00510F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DAF908" id="Rectangle 14" o:spid="_x0000_s1028" style="position:absolute;margin-left:-60.75pt;margin-top:-34.7pt;width:562.8pt;height:4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vOhQIAAA4FAAAOAAAAZHJzL2Uyb0RvYy54bWysVMlu2zAQvRfoPxC8N5JdO06MyIHh1EWB&#10;IAmSFDnTFGUJ4FaStuR+fR8pxVmaU1EdqBnOcJbHN7y47JQke+F8Y3RBRyc5JUJzUzZ6W9Cfj+sv&#10;Z5T4wHTJpNGioAfh6eXi86eL1s7F2NRGlsIRBNF+3tqC1iHYeZZ5XgvF/ImxQsNYGadYgOq2WelY&#10;i+hKZuM8P81a40rrDBfeY/eqN9JFil9VgofbqvIiEFlQ1BbS6tK6iWu2uGDzrWO2bvhQBvuHKhRr&#10;NJIeQ12xwMjONX+FUg13xpsqnHCjMlNVDRepB3Qzyt9181AzK1IvAMfbI0z+/4XlN/s7R5oSdzeh&#10;RDOFO7oHakxvpSDYA0Ct9XP4Pdg7N2geYuy2q5yKf/RBugTq4Qiq6ALh2JyNJrPpKbDnsE3P8+k0&#10;oZ69nLbOh+/CKBKFgjqkT1iy/bUPyAjXZ5eYzBvZlOtGyqS47WYlHdkzXPC38dcVMvVH3rhJTVq0&#10;OJ7lsRAGolWSBYjKonWvt5QwuQWDeXAp95vT/uCPOcC90rSUSOYDNgu6Tt9HSWPRV8zXfXEpYnRj&#10;c9UEkF42qqBnefyG01JHq0i0HVqP2PdoRyl0m264go0pD7g5Z3pKe8vXDfJdo6w75sBhNIq5DLdY&#10;KmnQvRkkSmrjfn+0H/1BLVgpaTETQObXjjmBbn9okO58NJnEIUrKZDobQ3GvLZvXFr1TK4NbGeEF&#10;sDyJ0T/IZ7FyRj1hfJcxK0xMc+Tu72BQVqGfVTwAXCyXyQ2DY1m41g+Wx+ARsoj0Y/fEnB04FMC+&#10;G/M8P2z+jkq9bzypzXIXTNUknkWIe1xBuqhg6BL9hgciTvVrPXm9PGOLPwAAAP//AwBQSwMEFAAG&#10;AAgAAAAhAF5+J7XjAAAADAEAAA8AAABkcnMvZG93bnJldi54bWxMj8FOwzAMhu9IvENkJC5oS1JK&#10;gdJ0moY2ITgxdugxa01bkTilybby9mQnuNnyp9/fXywma9gRR987UiDnAhhS7ZqeWgW7j/XsAZgP&#10;mhptHKGCH/SwKC8vCp037kTveNyGlsUQ8rlW0IUw5Jz7ukOr/dwNSPH26UarQ1zHljejPsVwa3gi&#10;RMat7il+6PSAqw7rr+3BKkjfvpcvN/L1ebPKaGN299V6qCqlrq+m5ROwgFP4g+GsH9WhjE57d6DG&#10;M6NgJhN5F9k4ZY8psDMiRCqB7RUktxnwsuD/S5S/AAAA//8DAFBLAQItABQABgAIAAAAIQC2gziS&#10;/gAAAOEBAAATAAAAAAAAAAAAAAAAAAAAAABbQ29udGVudF9UeXBlc10ueG1sUEsBAi0AFAAGAAgA&#10;AAAhADj9If/WAAAAlAEAAAsAAAAAAAAAAAAAAAAALwEAAF9yZWxzLy5yZWxzUEsBAi0AFAAGAAgA&#10;AAAhALdaW86FAgAADgUAAA4AAAAAAAAAAAAAAAAALgIAAGRycy9lMm9Eb2MueG1sUEsBAi0AFAAG&#10;AAgAAAAhAF5+J7XjAAAADAEAAA8AAAAAAAAAAAAAAAAA3wQAAGRycy9kb3ducmV2LnhtbFBLBQYA&#10;AAAABAAEAPMAAADvBQAAAAA=&#10;" fillcolor="#e23c60" strokecolor="window" strokeweight="1pt">
              <v:textbox>
                <w:txbxContent>
                  <w:p w:rsidR="00510F26" w:rsidRDefault="00AD30FE" w:rsidP="00510F26"/>
                </w:txbxContent>
              </v:textbox>
              <w10:wrap type="tight"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FE"/>
    <w:rsid w:val="001F6E9D"/>
    <w:rsid w:val="003C0B69"/>
    <w:rsid w:val="004E1C6E"/>
    <w:rsid w:val="006C46FB"/>
    <w:rsid w:val="00A97915"/>
    <w:rsid w:val="00AD30FE"/>
    <w:rsid w:val="00B1225A"/>
    <w:rsid w:val="00F8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1334"/>
  <w15:chartTrackingRefBased/>
  <w15:docId w15:val="{7123E5FB-2CEA-453E-ACF4-F4B2F077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30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30FE"/>
  </w:style>
  <w:style w:type="character" w:styleId="Lienhypertexte">
    <w:name w:val="Hyperlink"/>
    <w:basedOn w:val="Policepardfaut"/>
    <w:uiPriority w:val="99"/>
    <w:unhideWhenUsed/>
    <w:rsid w:val="00AD30FE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AD30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D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ieddepage">
    <w:name w:val="footer"/>
    <w:basedOn w:val="Normal"/>
    <w:link w:val="PieddepageCar"/>
    <w:uiPriority w:val="99"/>
    <w:unhideWhenUsed/>
    <w:rsid w:val="001F6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6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itutionjeanpaul2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itutionjeanpaul2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Goujon</dc:creator>
  <cp:keywords/>
  <dc:description/>
  <cp:lastModifiedBy>Jean-Dominique Eude</cp:lastModifiedBy>
  <cp:revision>5</cp:revision>
  <cp:lastPrinted>2021-04-06T09:50:00Z</cp:lastPrinted>
  <dcterms:created xsi:type="dcterms:W3CDTF">2021-03-09T13:45:00Z</dcterms:created>
  <dcterms:modified xsi:type="dcterms:W3CDTF">2021-04-06T09:50:00Z</dcterms:modified>
</cp:coreProperties>
</file>